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9CDF9" w14:textId="438F8C40" w:rsidR="005217A9" w:rsidRPr="00B51149" w:rsidRDefault="00B51149" w:rsidP="001D050F">
      <w:pPr>
        <w:spacing w:after="120" w:line="240" w:lineRule="auto"/>
        <w:jc w:val="both"/>
        <w:rPr>
          <w:rFonts w:ascii="Times New Roman" w:hAnsi="Times New Roman"/>
          <w:b/>
          <w:lang w:val="en-CA"/>
        </w:rPr>
      </w:pPr>
      <w:r w:rsidRPr="00031CC4">
        <w:rPr>
          <w:rFonts w:ascii="Times New Roman" w:hAnsi="Times New Roman"/>
          <w:b/>
          <w:lang w:val="en-CA"/>
        </w:rPr>
        <w:t>BNB Press Release</w:t>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004F4970">
        <w:rPr>
          <w:rFonts w:ascii="Times New Roman" w:hAnsi="Times New Roman"/>
          <w:b/>
          <w:lang w:val="en-CA"/>
        </w:rPr>
        <w:t xml:space="preserve">          10 </w:t>
      </w:r>
      <w:r w:rsidR="00BD7DE7" w:rsidRPr="00BD7DE7">
        <w:rPr>
          <w:rFonts w:ascii="Times New Roman" w:hAnsi="Times New Roman"/>
          <w:b/>
          <w:vertAlign w:val="superscript"/>
          <w:lang w:val="en-CA"/>
        </w:rPr>
        <w:t>th</w:t>
      </w:r>
      <w:r w:rsidR="00360E25">
        <w:rPr>
          <w:rFonts w:ascii="Times New Roman" w:hAnsi="Times New Roman"/>
          <w:b/>
          <w:vertAlign w:val="superscript"/>
          <w:lang w:val="en-CA"/>
        </w:rPr>
        <w:t xml:space="preserve"> </w:t>
      </w:r>
      <w:r w:rsidR="00360E25">
        <w:rPr>
          <w:rFonts w:ascii="Times New Roman" w:hAnsi="Times New Roman"/>
          <w:b/>
          <w:lang w:val="en-CA"/>
        </w:rPr>
        <w:t>November</w:t>
      </w:r>
      <w:r w:rsidR="00BD7DE7">
        <w:rPr>
          <w:rFonts w:ascii="Times New Roman" w:hAnsi="Times New Roman"/>
          <w:b/>
          <w:lang w:val="en-CA"/>
        </w:rPr>
        <w:t>, 2017</w:t>
      </w:r>
      <w:r w:rsidRPr="00031CC4">
        <w:rPr>
          <w:rFonts w:ascii="Times New Roman" w:hAnsi="Times New Roman"/>
          <w:b/>
          <w:lang w:val="en-CA"/>
        </w:rPr>
        <w:t xml:space="preserve">. </w:t>
      </w:r>
    </w:p>
    <w:p w14:paraId="22C401B8" w14:textId="533289E6" w:rsidR="00360E25" w:rsidRDefault="005B327D" w:rsidP="00360E25">
      <w:pPr>
        <w:pStyle w:val="NormalWeb"/>
        <w:jc w:val="center"/>
        <w:rPr>
          <w:rFonts w:eastAsiaTheme="minorHAnsi"/>
          <w:b/>
          <w:color w:val="000000"/>
          <w:u w:val="single"/>
        </w:rPr>
      </w:pPr>
      <w:r>
        <w:rPr>
          <w:rFonts w:eastAsiaTheme="minorHAnsi"/>
          <w:b/>
          <w:color w:val="000000"/>
          <w:u w:val="single"/>
        </w:rPr>
        <w:t xml:space="preserve">Need to address the high levels of child </w:t>
      </w:r>
      <w:r w:rsidR="00B6608D">
        <w:rPr>
          <w:rFonts w:eastAsiaTheme="minorHAnsi"/>
          <w:b/>
          <w:color w:val="000000"/>
          <w:u w:val="single"/>
        </w:rPr>
        <w:t>Labour</w:t>
      </w:r>
    </w:p>
    <w:p w14:paraId="6FB65F0F" w14:textId="2A5462E0" w:rsidR="00360E25" w:rsidRDefault="00360E25" w:rsidP="00360E25">
      <w:pPr>
        <w:pStyle w:val="NormalWeb"/>
        <w:jc w:val="both"/>
      </w:pPr>
      <w:r>
        <w:t xml:space="preserve">Minister of Labour and Social Security Joyce Simukoko said child Labour in Zambia, like other sub-Saharan African countries is an obstacle to achieving universal primary education and sustainable development goals. Mrs. Simukoko says Zambia has over five hundred and ninety five thousand child workers in various economic sectors and of these fifty eight percent are 14 years or younger. </w:t>
      </w:r>
      <w:r w:rsidR="00011755">
        <w:t>Mrs. Simukoko urged</w:t>
      </w:r>
      <w:r w:rsidRPr="00DA37E4">
        <w:t xml:space="preserve"> African countries to work together through the development of public</w:t>
      </w:r>
      <w:r w:rsidR="00011755">
        <w:t xml:space="preserve"> and</w:t>
      </w:r>
      <w:r w:rsidR="00011755" w:rsidRPr="00DA37E4">
        <w:t xml:space="preserve"> </w:t>
      </w:r>
      <w:r w:rsidRPr="00DA37E4">
        <w:t>private partnerships that will directly address the scourge.</w:t>
      </w:r>
      <w:r>
        <w:t xml:space="preserve"> </w:t>
      </w:r>
    </w:p>
    <w:p w14:paraId="6C88C76B" w14:textId="7EE8EB21" w:rsidR="00360E25" w:rsidRDefault="00E638F2" w:rsidP="00360E25">
      <w:pPr>
        <w:pStyle w:val="NormalWeb"/>
        <w:jc w:val="both"/>
      </w:pPr>
      <w:r w:rsidRPr="00E638F2">
        <w:t>Child Labor is caused by a number of factors which include high poverty levels, huge demand for and supply of unskilled labor, high illiteracy levels, high cost of education and early marriages. The ever increasing cost of living especially in urban areas is also at the heart of Child Labor as Children opt to work than to go to school on account of inability to afford high cost of ed</w:t>
      </w:r>
      <w:r>
        <w:t xml:space="preserve">ucation and other basic needs. </w:t>
      </w:r>
      <w:r w:rsidR="006175B3">
        <w:t>Child Labor has a number of negative consequences on the growth of children. It</w:t>
      </w:r>
      <w:r w:rsidR="00360E25" w:rsidRPr="00D17F3E">
        <w:t xml:space="preserve"> deprives </w:t>
      </w:r>
      <w:r w:rsidR="006175B3">
        <w:t>them</w:t>
      </w:r>
      <w:r w:rsidR="006175B3" w:rsidRPr="00D17F3E">
        <w:t xml:space="preserve"> </w:t>
      </w:r>
      <w:r w:rsidR="00360E25" w:rsidRPr="00D17F3E">
        <w:t>of their childhood, th</w:t>
      </w:r>
      <w:r>
        <w:t>eir potential and their dignity</w:t>
      </w:r>
      <w:r w:rsidR="00360E25" w:rsidRPr="00D17F3E">
        <w:t xml:space="preserve"> and is</w:t>
      </w:r>
      <w:r w:rsidR="00011755">
        <w:t xml:space="preserve"> also</w:t>
      </w:r>
      <w:r w:rsidR="00360E25" w:rsidRPr="00D17F3E">
        <w:t xml:space="preserve"> harmful to </w:t>
      </w:r>
      <w:r w:rsidR="006175B3">
        <w:t xml:space="preserve">their </w:t>
      </w:r>
      <w:r w:rsidR="00360E25" w:rsidRPr="00D17F3E">
        <w:t>physical and mental development.</w:t>
      </w:r>
      <w:r w:rsidR="00360E25">
        <w:t xml:space="preserve"> </w:t>
      </w:r>
      <w:r w:rsidR="006175B3">
        <w:t xml:space="preserve"> It may </w:t>
      </w:r>
      <w:r w:rsidR="006175B3" w:rsidRPr="00E458B0">
        <w:t xml:space="preserve">lead to health complications </w:t>
      </w:r>
      <w:r w:rsidR="00AE17E1">
        <w:t>not just because of the poor working environment children are usually exposed to but also because of</w:t>
      </w:r>
      <w:r>
        <w:t xml:space="preserve"> </w:t>
      </w:r>
      <w:r w:rsidR="006175B3" w:rsidRPr="00E458B0">
        <w:t xml:space="preserve">undernourishment </w:t>
      </w:r>
      <w:r w:rsidR="00AE17E1">
        <w:t>as their incomes are too low to support a balanced diet</w:t>
      </w:r>
      <w:r w:rsidR="006175B3">
        <w:t xml:space="preserve">. Increased illiteracy levels of children caused by </w:t>
      </w:r>
      <w:r w:rsidR="006175B3" w:rsidRPr="00D81E01">
        <w:t>spend</w:t>
      </w:r>
      <w:r w:rsidR="006175B3">
        <w:t>ing a lot of time in the</w:t>
      </w:r>
      <w:r w:rsidR="006175B3" w:rsidRPr="00D81E01">
        <w:t>i</w:t>
      </w:r>
      <w:r w:rsidR="006175B3">
        <w:t>r</w:t>
      </w:r>
      <w:r w:rsidR="006175B3" w:rsidRPr="00D81E01">
        <w:t xml:space="preserve"> workstations </w:t>
      </w:r>
      <w:r w:rsidR="00AE17E1">
        <w:t>further condemns children to perpetual poverty.</w:t>
      </w:r>
      <w:r w:rsidR="002B10A1">
        <w:t xml:space="preserve"> </w:t>
      </w:r>
    </w:p>
    <w:p w14:paraId="565740D1" w14:textId="4A1D04EA" w:rsidR="00360E25" w:rsidRDefault="00360E25" w:rsidP="00360E25">
      <w:pPr>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The </w:t>
      </w:r>
      <w:r w:rsidRPr="00901FF9">
        <w:rPr>
          <w:rFonts w:ascii="Times New Roman" w:eastAsia="Times New Roman" w:hAnsi="Times New Roman"/>
          <w:b/>
          <w:sz w:val="24"/>
          <w:szCs w:val="24"/>
          <w:lang w:val="en-US"/>
        </w:rPr>
        <w:t>October 2017</w:t>
      </w:r>
      <w:r w:rsidRPr="00F45766">
        <w:rPr>
          <w:rFonts w:ascii="Times New Roman" w:eastAsia="Times New Roman" w:hAnsi="Times New Roman"/>
          <w:sz w:val="24"/>
          <w:szCs w:val="24"/>
          <w:lang w:val="en-US"/>
        </w:rPr>
        <w:t xml:space="preserve"> JCTR </w:t>
      </w:r>
      <w:r w:rsidRPr="00901FF9">
        <w:rPr>
          <w:rFonts w:ascii="Times New Roman" w:eastAsia="Times New Roman" w:hAnsi="Times New Roman"/>
          <w:b/>
          <w:sz w:val="24"/>
          <w:szCs w:val="24"/>
          <w:lang w:val="en-US"/>
        </w:rPr>
        <w:t>Basic Needs Basket</w:t>
      </w:r>
      <w:r w:rsidRPr="00F45766">
        <w:rPr>
          <w:rFonts w:ascii="Times New Roman" w:eastAsia="Times New Roman" w:hAnsi="Times New Roman"/>
          <w:sz w:val="24"/>
          <w:szCs w:val="24"/>
          <w:lang w:val="en-US"/>
        </w:rPr>
        <w:t xml:space="preserve"> (BNB) for a family of </w:t>
      </w:r>
      <w:r w:rsidRPr="00901FF9">
        <w:rPr>
          <w:rFonts w:ascii="Times New Roman" w:eastAsia="Times New Roman" w:hAnsi="Times New Roman"/>
          <w:b/>
          <w:sz w:val="24"/>
          <w:szCs w:val="24"/>
          <w:lang w:val="en-US"/>
        </w:rPr>
        <w:t>five</w:t>
      </w:r>
      <w:r w:rsidRPr="00F45766">
        <w:rPr>
          <w:rFonts w:ascii="Times New Roman" w:eastAsia="Times New Roman" w:hAnsi="Times New Roman"/>
          <w:sz w:val="24"/>
          <w:szCs w:val="24"/>
          <w:lang w:val="en-US"/>
        </w:rPr>
        <w:t xml:space="preserve"> living in </w:t>
      </w:r>
      <w:r w:rsidRPr="00901FF9">
        <w:rPr>
          <w:rFonts w:ascii="Times New Roman" w:eastAsia="Times New Roman" w:hAnsi="Times New Roman"/>
          <w:b/>
          <w:sz w:val="24"/>
          <w:szCs w:val="24"/>
          <w:lang w:val="en-US"/>
        </w:rPr>
        <w:t>Lusaka</w:t>
      </w:r>
      <w:r w:rsidRPr="00F45766">
        <w:rPr>
          <w:rFonts w:ascii="Times New Roman" w:eastAsia="Times New Roman" w:hAnsi="Times New Roman"/>
          <w:sz w:val="24"/>
          <w:szCs w:val="24"/>
          <w:lang w:val="en-US"/>
        </w:rPr>
        <w:t xml:space="preserve"> stood at </w:t>
      </w:r>
      <w:r w:rsidRPr="00901FF9">
        <w:rPr>
          <w:rFonts w:ascii="Times New Roman" w:eastAsia="Times New Roman" w:hAnsi="Times New Roman"/>
          <w:b/>
          <w:sz w:val="24"/>
          <w:szCs w:val="24"/>
          <w:lang w:val="en-US"/>
        </w:rPr>
        <w:t>K4,869.47</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which is </w:t>
      </w:r>
      <w:r w:rsidRPr="00901FF9">
        <w:rPr>
          <w:rFonts w:ascii="Times New Roman" w:eastAsia="Times New Roman" w:hAnsi="Times New Roman"/>
          <w:b/>
          <w:sz w:val="24"/>
          <w:szCs w:val="24"/>
          <w:lang w:val="en-US"/>
        </w:rPr>
        <w:t>K14.1</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less than the </w:t>
      </w:r>
      <w:r w:rsidRPr="00901FF9">
        <w:rPr>
          <w:rFonts w:ascii="Times New Roman" w:eastAsia="Times New Roman" w:hAnsi="Times New Roman"/>
          <w:b/>
          <w:sz w:val="24"/>
          <w:szCs w:val="24"/>
          <w:lang w:val="en-US"/>
        </w:rPr>
        <w:t>September BNB</w:t>
      </w:r>
      <w:r w:rsidRPr="00F45766">
        <w:rPr>
          <w:rFonts w:ascii="Times New Roman" w:eastAsia="Times New Roman" w:hAnsi="Times New Roman"/>
          <w:sz w:val="24"/>
          <w:szCs w:val="24"/>
          <w:lang w:val="en-US"/>
        </w:rPr>
        <w:t xml:space="preserve"> which was at </w:t>
      </w:r>
      <w:r w:rsidRPr="00901FF9">
        <w:rPr>
          <w:rFonts w:ascii="Times New Roman" w:eastAsia="Times New Roman" w:hAnsi="Times New Roman"/>
          <w:b/>
          <w:sz w:val="24"/>
          <w:szCs w:val="24"/>
          <w:lang w:val="en-US"/>
        </w:rPr>
        <w:t>K 4,883.57</w:t>
      </w:r>
      <w:r w:rsidRPr="00F45766">
        <w:rPr>
          <w:rFonts w:ascii="Times New Roman" w:eastAsia="Times New Roman" w:hAnsi="Times New Roman"/>
          <w:sz w:val="24"/>
          <w:szCs w:val="24"/>
          <w:lang w:val="en-US"/>
        </w:rPr>
        <w:t xml:space="preserve">. The decrease in the BNB </w:t>
      </w:r>
      <w:r w:rsidR="00AE17E1">
        <w:rPr>
          <w:rFonts w:ascii="Times New Roman" w:eastAsia="Times New Roman" w:hAnsi="Times New Roman"/>
          <w:sz w:val="24"/>
          <w:szCs w:val="24"/>
          <w:lang w:val="en-US"/>
        </w:rPr>
        <w:t>is</w:t>
      </w:r>
      <w:r w:rsidRPr="00F45766">
        <w:rPr>
          <w:rFonts w:ascii="Times New Roman" w:eastAsia="Times New Roman" w:hAnsi="Times New Roman"/>
          <w:sz w:val="24"/>
          <w:szCs w:val="24"/>
          <w:lang w:val="en-US"/>
        </w:rPr>
        <w:t xml:space="preserve"> attributed to reduced costs in some food items which include; </w:t>
      </w:r>
      <w:r w:rsidRPr="00901FF9">
        <w:rPr>
          <w:rFonts w:ascii="Times New Roman" w:eastAsia="Times New Roman" w:hAnsi="Times New Roman"/>
          <w:b/>
          <w:sz w:val="24"/>
          <w:szCs w:val="24"/>
          <w:lang w:val="en-US"/>
        </w:rPr>
        <w:t>mealie meal</w:t>
      </w:r>
      <w:r w:rsidRPr="00F45766">
        <w:rPr>
          <w:rFonts w:ascii="Times New Roman" w:eastAsia="Times New Roman" w:hAnsi="Times New Roman"/>
          <w:sz w:val="24"/>
          <w:szCs w:val="24"/>
          <w:lang w:val="en-US"/>
        </w:rPr>
        <w:t xml:space="preserve"> from </w:t>
      </w:r>
      <w:r w:rsidRPr="00901FF9">
        <w:rPr>
          <w:rFonts w:ascii="Times New Roman" w:eastAsia="Times New Roman" w:hAnsi="Times New Roman"/>
          <w:b/>
          <w:sz w:val="24"/>
          <w:szCs w:val="24"/>
          <w:lang w:val="en-US"/>
        </w:rPr>
        <w:t>K59.85</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per 25 kg bag to </w:t>
      </w:r>
      <w:r w:rsidRPr="00901FF9">
        <w:rPr>
          <w:rFonts w:ascii="Times New Roman" w:eastAsia="Times New Roman" w:hAnsi="Times New Roman"/>
          <w:b/>
          <w:sz w:val="24"/>
          <w:szCs w:val="24"/>
          <w:lang w:val="en-US"/>
        </w:rPr>
        <w:t>K52.57</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per 25kg bag, </w:t>
      </w:r>
      <w:r w:rsidRPr="00901FF9">
        <w:rPr>
          <w:rFonts w:ascii="Times New Roman" w:eastAsia="Times New Roman" w:hAnsi="Times New Roman"/>
          <w:b/>
          <w:sz w:val="24"/>
          <w:szCs w:val="24"/>
          <w:lang w:val="en-US"/>
        </w:rPr>
        <w:t>Fish</w:t>
      </w:r>
      <w:r w:rsidRPr="00F45766">
        <w:rPr>
          <w:rFonts w:ascii="Times New Roman" w:eastAsia="Times New Roman" w:hAnsi="Times New Roman"/>
          <w:sz w:val="24"/>
          <w:szCs w:val="24"/>
          <w:lang w:val="en-US"/>
        </w:rPr>
        <w:t xml:space="preserve"> from </w:t>
      </w:r>
      <w:r w:rsidRPr="0069304C">
        <w:rPr>
          <w:rFonts w:ascii="Times New Roman" w:eastAsia="Times New Roman" w:hAnsi="Times New Roman"/>
          <w:b/>
          <w:sz w:val="24"/>
          <w:szCs w:val="24"/>
          <w:lang w:val="en-US"/>
        </w:rPr>
        <w:t>K132.56</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per kg to </w:t>
      </w:r>
      <w:r w:rsidRPr="0069304C">
        <w:rPr>
          <w:rFonts w:ascii="Times New Roman" w:eastAsia="Times New Roman" w:hAnsi="Times New Roman"/>
          <w:b/>
          <w:sz w:val="24"/>
          <w:szCs w:val="24"/>
          <w:lang w:val="en-US"/>
        </w:rPr>
        <w:t>K124.37</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per kg</w:t>
      </w:r>
      <w:r w:rsidR="00AE17E1">
        <w:rPr>
          <w:rFonts w:ascii="Times New Roman" w:eastAsia="Times New Roman" w:hAnsi="Times New Roman"/>
          <w:sz w:val="24"/>
          <w:szCs w:val="24"/>
          <w:lang w:val="en-US"/>
        </w:rPr>
        <w:t>,</w:t>
      </w:r>
      <w:r w:rsidR="002E5BC5">
        <w:rPr>
          <w:rFonts w:ascii="Times New Roman" w:eastAsia="Times New Roman" w:hAnsi="Times New Roman"/>
          <w:sz w:val="24"/>
          <w:szCs w:val="24"/>
          <w:lang w:val="en-US"/>
        </w:rPr>
        <w:t xml:space="preserve"> </w:t>
      </w:r>
      <w:r w:rsidR="00AE17E1">
        <w:rPr>
          <w:rFonts w:ascii="Times New Roman" w:eastAsia="Times New Roman" w:hAnsi="Times New Roman"/>
          <w:b/>
          <w:sz w:val="24"/>
          <w:szCs w:val="24"/>
          <w:lang w:val="en-US"/>
        </w:rPr>
        <w:t>t</w:t>
      </w:r>
      <w:r w:rsidR="00AE17E1" w:rsidRPr="00CC62E1">
        <w:rPr>
          <w:rFonts w:ascii="Times New Roman" w:eastAsia="Times New Roman" w:hAnsi="Times New Roman"/>
          <w:b/>
          <w:sz w:val="24"/>
          <w:szCs w:val="24"/>
          <w:lang w:val="en-US"/>
        </w:rPr>
        <w:t>omatoes</w:t>
      </w:r>
      <w:r w:rsidR="00AE17E1" w:rsidRPr="00F45766">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from </w:t>
      </w:r>
      <w:r w:rsidRPr="0069304C">
        <w:rPr>
          <w:rFonts w:ascii="Times New Roman" w:eastAsia="Times New Roman" w:hAnsi="Times New Roman"/>
          <w:b/>
          <w:sz w:val="24"/>
          <w:szCs w:val="24"/>
          <w:lang w:val="en-US"/>
        </w:rPr>
        <w:t>K9</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per kg to </w:t>
      </w:r>
      <w:r w:rsidRPr="0069304C">
        <w:rPr>
          <w:rFonts w:ascii="Times New Roman" w:eastAsia="Times New Roman" w:hAnsi="Times New Roman"/>
          <w:b/>
          <w:sz w:val="24"/>
          <w:szCs w:val="24"/>
          <w:lang w:val="en-US"/>
        </w:rPr>
        <w:t>K6.5</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per kg</w:t>
      </w:r>
      <w:r w:rsidR="00AE17E1">
        <w:rPr>
          <w:rFonts w:ascii="Times New Roman" w:eastAsia="Times New Roman" w:hAnsi="Times New Roman"/>
          <w:sz w:val="24"/>
          <w:szCs w:val="24"/>
          <w:lang w:val="en-US"/>
        </w:rPr>
        <w:t xml:space="preserve"> and </w:t>
      </w:r>
      <w:r w:rsidRPr="00CC62E1">
        <w:rPr>
          <w:rFonts w:ascii="Times New Roman" w:eastAsia="Times New Roman" w:hAnsi="Times New Roman"/>
          <w:b/>
          <w:sz w:val="24"/>
          <w:szCs w:val="24"/>
          <w:lang w:val="en-US"/>
        </w:rPr>
        <w:t>Charcoal</w:t>
      </w:r>
      <w:r>
        <w:rPr>
          <w:rFonts w:ascii="Times New Roman" w:eastAsia="Times New Roman" w:hAnsi="Times New Roman"/>
          <w:sz w:val="24"/>
          <w:szCs w:val="24"/>
          <w:lang w:val="en-US"/>
        </w:rPr>
        <w:t xml:space="preserve"> from </w:t>
      </w:r>
      <w:r w:rsidRPr="0069304C">
        <w:rPr>
          <w:rFonts w:ascii="Times New Roman" w:eastAsia="Times New Roman" w:hAnsi="Times New Roman"/>
          <w:b/>
          <w:sz w:val="24"/>
          <w:szCs w:val="24"/>
          <w:lang w:val="en-US"/>
        </w:rPr>
        <w:t>K147</w:t>
      </w:r>
      <w:r>
        <w:rPr>
          <w:rFonts w:ascii="Times New Roman" w:eastAsia="Times New Roman" w:hAnsi="Times New Roman"/>
          <w:sz w:val="24"/>
          <w:szCs w:val="24"/>
          <w:lang w:val="en-US"/>
        </w:rPr>
        <w:t xml:space="preserve"> per 90 kg bag to </w:t>
      </w:r>
      <w:r w:rsidRPr="0069304C">
        <w:rPr>
          <w:rFonts w:ascii="Times New Roman" w:eastAsia="Times New Roman" w:hAnsi="Times New Roman"/>
          <w:b/>
          <w:sz w:val="24"/>
          <w:szCs w:val="24"/>
          <w:lang w:val="en-US"/>
        </w:rPr>
        <w:t>K140</w:t>
      </w:r>
      <w:r>
        <w:rPr>
          <w:rFonts w:ascii="Times New Roman" w:eastAsia="Times New Roman" w:hAnsi="Times New Roman"/>
          <w:sz w:val="24"/>
          <w:szCs w:val="24"/>
          <w:lang w:val="en-US"/>
        </w:rPr>
        <w:t xml:space="preserve"> per 90 kg bag</w:t>
      </w:r>
      <w:r w:rsidRPr="00F45766">
        <w:rPr>
          <w:rFonts w:ascii="Times New Roman" w:eastAsia="Times New Roman" w:hAnsi="Times New Roman"/>
          <w:sz w:val="24"/>
          <w:szCs w:val="24"/>
          <w:lang w:val="en-US"/>
        </w:rPr>
        <w:t xml:space="preserve">. </w:t>
      </w:r>
      <w:r w:rsidR="00AE17E1">
        <w:rPr>
          <w:rFonts w:ascii="Times New Roman" w:eastAsia="Times New Roman" w:hAnsi="Times New Roman"/>
          <w:sz w:val="24"/>
          <w:szCs w:val="24"/>
          <w:lang w:val="en-US"/>
        </w:rPr>
        <w:t>Price of o</w:t>
      </w:r>
      <w:r w:rsidRPr="00F45766">
        <w:rPr>
          <w:rFonts w:ascii="Times New Roman" w:eastAsia="Times New Roman" w:hAnsi="Times New Roman"/>
          <w:sz w:val="24"/>
          <w:szCs w:val="24"/>
          <w:lang w:val="en-US"/>
        </w:rPr>
        <w:t xml:space="preserve">ther commodities like </w:t>
      </w:r>
      <w:r w:rsidRPr="0069304C">
        <w:rPr>
          <w:rFonts w:ascii="Times New Roman" w:eastAsia="Times New Roman" w:hAnsi="Times New Roman"/>
          <w:b/>
          <w:sz w:val="24"/>
          <w:szCs w:val="24"/>
          <w:lang w:val="en-US"/>
        </w:rPr>
        <w:t>Kapenta</w:t>
      </w:r>
      <w:r w:rsidRPr="00F45766">
        <w:rPr>
          <w:rFonts w:ascii="Times New Roman" w:eastAsia="Times New Roman" w:hAnsi="Times New Roman"/>
          <w:sz w:val="24"/>
          <w:szCs w:val="24"/>
          <w:lang w:val="en-US"/>
        </w:rPr>
        <w:t xml:space="preserve"> increased from </w:t>
      </w:r>
      <w:r w:rsidRPr="0069304C">
        <w:rPr>
          <w:rFonts w:ascii="Times New Roman" w:eastAsia="Times New Roman" w:hAnsi="Times New Roman"/>
          <w:b/>
          <w:sz w:val="24"/>
          <w:szCs w:val="24"/>
          <w:lang w:val="en-US"/>
        </w:rPr>
        <w:t>K184.78</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per Kg to </w:t>
      </w:r>
      <w:r w:rsidRPr="0069304C">
        <w:rPr>
          <w:rFonts w:ascii="Times New Roman" w:eastAsia="Times New Roman" w:hAnsi="Times New Roman"/>
          <w:b/>
          <w:sz w:val="24"/>
          <w:szCs w:val="24"/>
          <w:lang w:val="en-US"/>
        </w:rPr>
        <w:t>K192.75</w:t>
      </w:r>
      <w:r>
        <w:rPr>
          <w:rFonts w:ascii="Times New Roman" w:eastAsia="Times New Roman" w:hAnsi="Times New Roman"/>
          <w:sz w:val="24"/>
          <w:szCs w:val="24"/>
          <w:lang w:val="en-US"/>
        </w:rPr>
        <w:t xml:space="preserve"> </w:t>
      </w:r>
      <w:r w:rsidRPr="00F45766">
        <w:rPr>
          <w:rFonts w:ascii="Times New Roman" w:eastAsia="Times New Roman" w:hAnsi="Times New Roman"/>
          <w:sz w:val="24"/>
          <w:szCs w:val="24"/>
          <w:lang w:val="en-US"/>
        </w:rPr>
        <w:t xml:space="preserve">per kg, </w:t>
      </w:r>
      <w:r w:rsidRPr="0069304C">
        <w:rPr>
          <w:rFonts w:ascii="Times New Roman" w:eastAsia="Times New Roman" w:hAnsi="Times New Roman"/>
          <w:b/>
          <w:sz w:val="24"/>
          <w:szCs w:val="24"/>
          <w:lang w:val="en-US"/>
        </w:rPr>
        <w:t>onions</w:t>
      </w:r>
      <w:r w:rsidRPr="00F45766">
        <w:rPr>
          <w:rFonts w:ascii="Times New Roman" w:eastAsia="Times New Roman" w:hAnsi="Times New Roman"/>
          <w:sz w:val="24"/>
          <w:szCs w:val="24"/>
          <w:lang w:val="en-US"/>
        </w:rPr>
        <w:t xml:space="preserve"> from </w:t>
      </w:r>
      <w:r w:rsidRPr="0069304C">
        <w:rPr>
          <w:rFonts w:ascii="Times New Roman" w:eastAsia="Times New Roman" w:hAnsi="Times New Roman"/>
          <w:b/>
          <w:sz w:val="24"/>
          <w:szCs w:val="24"/>
          <w:lang w:val="en-US"/>
        </w:rPr>
        <w:t>K6.57</w:t>
      </w:r>
      <w:r>
        <w:rPr>
          <w:rFonts w:ascii="Times New Roman" w:eastAsia="Times New Roman" w:hAnsi="Times New Roman"/>
          <w:sz w:val="24"/>
          <w:szCs w:val="24"/>
          <w:lang w:val="en-US"/>
        </w:rPr>
        <w:t xml:space="preserve"> per kg to </w:t>
      </w:r>
      <w:r w:rsidRPr="0069304C">
        <w:rPr>
          <w:rFonts w:ascii="Times New Roman" w:eastAsia="Times New Roman" w:hAnsi="Times New Roman"/>
          <w:b/>
          <w:sz w:val="24"/>
          <w:szCs w:val="24"/>
          <w:lang w:val="en-US"/>
        </w:rPr>
        <w:t>K8.14</w:t>
      </w:r>
      <w:r w:rsidRPr="00F45766">
        <w:rPr>
          <w:rFonts w:ascii="Times New Roman" w:eastAsia="Times New Roman" w:hAnsi="Times New Roman"/>
          <w:sz w:val="24"/>
          <w:szCs w:val="24"/>
          <w:lang w:val="en-US"/>
        </w:rPr>
        <w:t xml:space="preserve"> per kg. </w:t>
      </w:r>
      <w:r w:rsidR="00AE17E1">
        <w:rPr>
          <w:rFonts w:ascii="Times New Roman" w:eastAsia="Times New Roman" w:hAnsi="Times New Roman"/>
          <w:sz w:val="24"/>
          <w:szCs w:val="24"/>
          <w:lang w:val="en-US"/>
        </w:rPr>
        <w:t>The continued decrease in m</w:t>
      </w:r>
      <w:r w:rsidRPr="00F45766">
        <w:rPr>
          <w:rFonts w:ascii="Times New Roman" w:eastAsia="Times New Roman" w:hAnsi="Times New Roman"/>
          <w:sz w:val="24"/>
          <w:szCs w:val="24"/>
          <w:lang w:val="en-US"/>
        </w:rPr>
        <w:t xml:space="preserve">ealie meal prices </w:t>
      </w:r>
      <w:r w:rsidR="00AE17E1">
        <w:rPr>
          <w:rFonts w:ascii="Times New Roman" w:eastAsia="Times New Roman" w:hAnsi="Times New Roman"/>
          <w:sz w:val="24"/>
          <w:szCs w:val="24"/>
          <w:lang w:val="en-US"/>
        </w:rPr>
        <w:t>is</w:t>
      </w:r>
      <w:r w:rsidRPr="00F45766">
        <w:rPr>
          <w:rFonts w:ascii="Times New Roman" w:eastAsia="Times New Roman" w:hAnsi="Times New Roman"/>
          <w:sz w:val="24"/>
          <w:szCs w:val="24"/>
          <w:lang w:val="en-US"/>
        </w:rPr>
        <w:t xml:space="preserve"> </w:t>
      </w:r>
      <w:r w:rsidR="00AE17E1">
        <w:rPr>
          <w:rFonts w:ascii="Times New Roman" w:eastAsia="Times New Roman" w:hAnsi="Times New Roman"/>
          <w:sz w:val="24"/>
          <w:szCs w:val="24"/>
          <w:lang w:val="en-US"/>
        </w:rPr>
        <w:t>attributed to</w:t>
      </w:r>
      <w:r w:rsidR="002E5BC5">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the bumper harvest which was recorded this year. Prices for fish and tomatoes have also reduced because of the high supply in the market. Prices for kapenta continue rising because of the many costs involved before it reaches the market. </w:t>
      </w:r>
    </w:p>
    <w:p w14:paraId="1A6683D5" w14:textId="23D7B5FE" w:rsidR="00360E25" w:rsidRPr="00B6608D" w:rsidRDefault="00AE17E1" w:rsidP="00B6608D">
      <w:pPr>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There is need for government to address factors that are escalating Child Labor </w:t>
      </w:r>
      <w:r w:rsidR="002E5BC5">
        <w:rPr>
          <w:rFonts w:ascii="Times New Roman" w:eastAsia="Times New Roman" w:hAnsi="Times New Roman"/>
          <w:sz w:val="24"/>
          <w:szCs w:val="24"/>
          <w:lang w:val="en-US"/>
        </w:rPr>
        <w:t>in our country.</w:t>
      </w:r>
      <w:r>
        <w:rPr>
          <w:rFonts w:ascii="Times New Roman" w:eastAsia="Times New Roman" w:hAnsi="Times New Roman"/>
          <w:sz w:val="24"/>
          <w:szCs w:val="24"/>
          <w:lang w:val="en-US"/>
        </w:rPr>
        <w:t xml:space="preserve"> </w:t>
      </w:r>
      <w:r w:rsidR="002E5BC5">
        <w:rPr>
          <w:rFonts w:ascii="Times New Roman" w:eastAsia="Times New Roman" w:hAnsi="Times New Roman"/>
          <w:sz w:val="24"/>
          <w:szCs w:val="24"/>
          <w:lang w:val="en-US"/>
        </w:rPr>
        <w:t>Improving</w:t>
      </w:r>
      <w:r>
        <w:rPr>
          <w:rFonts w:ascii="Times New Roman" w:eastAsia="Times New Roman" w:hAnsi="Times New Roman"/>
          <w:sz w:val="24"/>
          <w:szCs w:val="24"/>
          <w:lang w:val="en-US"/>
        </w:rPr>
        <w:t xml:space="preserve"> a</w:t>
      </w:r>
      <w:r w:rsidR="00E859C2">
        <w:rPr>
          <w:rFonts w:ascii="Times New Roman" w:eastAsia="Times New Roman" w:hAnsi="Times New Roman"/>
          <w:sz w:val="24"/>
          <w:szCs w:val="24"/>
          <w:lang w:val="en-US"/>
        </w:rPr>
        <w:t>ccess to</w:t>
      </w:r>
      <w:r w:rsidR="00360E25" w:rsidRPr="000D34D9">
        <w:rPr>
          <w:rFonts w:ascii="Times New Roman" w:eastAsia="Times New Roman" w:hAnsi="Times New Roman"/>
          <w:sz w:val="24"/>
          <w:szCs w:val="24"/>
          <w:lang w:val="en-US"/>
        </w:rPr>
        <w:t xml:space="preserve"> </w:t>
      </w:r>
      <w:r w:rsidR="00E859C2" w:rsidRPr="00E859C2">
        <w:rPr>
          <w:rFonts w:ascii="Times New Roman" w:eastAsia="Times New Roman" w:hAnsi="Times New Roman"/>
          <w:sz w:val="24"/>
          <w:szCs w:val="24"/>
          <w:lang w:val="en-US"/>
        </w:rPr>
        <w:t>early childhood education and primary education</w:t>
      </w:r>
      <w:r w:rsidR="00E859C2">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is</w:t>
      </w:r>
      <w:r w:rsidR="00360E25" w:rsidRPr="000D34D9">
        <w:rPr>
          <w:rFonts w:ascii="Times New Roman" w:eastAsia="Times New Roman" w:hAnsi="Times New Roman"/>
          <w:sz w:val="24"/>
          <w:szCs w:val="24"/>
          <w:lang w:val="en-US"/>
        </w:rPr>
        <w:t xml:space="preserve"> key to eliminating child Labour</w:t>
      </w:r>
      <w:r w:rsidR="00360E25">
        <w:rPr>
          <w:rFonts w:ascii="Times New Roman" w:eastAsia="Times New Roman" w:hAnsi="Times New Roman"/>
          <w:sz w:val="24"/>
          <w:szCs w:val="24"/>
          <w:lang w:val="en-US"/>
        </w:rPr>
        <w:t xml:space="preserve">. The </w:t>
      </w:r>
      <w:r w:rsidR="009F5DF5">
        <w:rPr>
          <w:rFonts w:ascii="Times New Roman" w:eastAsia="Times New Roman" w:hAnsi="Times New Roman"/>
          <w:sz w:val="24"/>
          <w:szCs w:val="24"/>
          <w:lang w:val="en-US"/>
        </w:rPr>
        <w:t xml:space="preserve">JCTR therefore urges </w:t>
      </w:r>
      <w:r w:rsidR="009F5DF5" w:rsidRPr="009F5DF5">
        <w:rPr>
          <w:rFonts w:ascii="Times New Roman" w:eastAsia="Times New Roman" w:hAnsi="Times New Roman"/>
          <w:sz w:val="24"/>
          <w:szCs w:val="24"/>
          <w:lang w:val="en-US"/>
        </w:rPr>
        <w:t xml:space="preserve">Ministry of General Education </w:t>
      </w:r>
      <w:r w:rsidR="009F5DF5">
        <w:rPr>
          <w:rFonts w:ascii="Times New Roman" w:eastAsia="Times New Roman" w:hAnsi="Times New Roman"/>
          <w:sz w:val="24"/>
          <w:szCs w:val="24"/>
          <w:lang w:val="en-US"/>
        </w:rPr>
        <w:t xml:space="preserve">to </w:t>
      </w:r>
      <w:r>
        <w:rPr>
          <w:rFonts w:ascii="Times New Roman" w:eastAsia="Times New Roman" w:hAnsi="Times New Roman"/>
          <w:sz w:val="24"/>
          <w:szCs w:val="24"/>
          <w:lang w:val="en-US"/>
        </w:rPr>
        <w:t>allocate more resources</w:t>
      </w:r>
      <w:r w:rsidR="002E5BC5">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to this important but usually forgotten subsector of education.</w:t>
      </w:r>
      <w:r w:rsidR="00CC62E1">
        <w:rPr>
          <w:rFonts w:ascii="Times New Roman" w:eastAsia="Times New Roman" w:hAnsi="Times New Roman"/>
          <w:sz w:val="24"/>
          <w:szCs w:val="24"/>
          <w:lang w:val="en-US"/>
        </w:rPr>
        <w:t xml:space="preserve"> </w:t>
      </w:r>
      <w:r w:rsidR="005727BF">
        <w:rPr>
          <w:rFonts w:ascii="Times New Roman" w:eastAsia="Times New Roman" w:hAnsi="Times New Roman"/>
          <w:sz w:val="24"/>
          <w:szCs w:val="24"/>
          <w:lang w:val="en-US"/>
        </w:rPr>
        <w:t xml:space="preserve">Government should </w:t>
      </w:r>
      <w:r>
        <w:rPr>
          <w:rFonts w:ascii="Times New Roman" w:eastAsia="Times New Roman" w:hAnsi="Times New Roman"/>
          <w:sz w:val="24"/>
          <w:szCs w:val="24"/>
          <w:lang w:val="en-US"/>
        </w:rPr>
        <w:t xml:space="preserve">further </w:t>
      </w:r>
      <w:r w:rsidR="005727BF">
        <w:rPr>
          <w:rFonts w:ascii="Times New Roman" w:eastAsia="Times New Roman" w:hAnsi="Times New Roman"/>
          <w:sz w:val="24"/>
          <w:szCs w:val="24"/>
          <w:lang w:val="en-US"/>
        </w:rPr>
        <w:t xml:space="preserve">look at </w:t>
      </w:r>
      <w:r w:rsidR="00360E25" w:rsidRPr="00126AE6">
        <w:rPr>
          <w:rFonts w:ascii="Times New Roman" w:eastAsia="Times New Roman" w:hAnsi="Times New Roman"/>
          <w:sz w:val="24"/>
          <w:szCs w:val="24"/>
          <w:lang w:val="en-US"/>
        </w:rPr>
        <w:t>Establishing skill-based learning cente</w:t>
      </w:r>
      <w:r w:rsidR="005727BF">
        <w:rPr>
          <w:rFonts w:ascii="Times New Roman" w:eastAsia="Times New Roman" w:hAnsi="Times New Roman"/>
          <w:sz w:val="24"/>
          <w:szCs w:val="24"/>
          <w:lang w:val="en-US"/>
        </w:rPr>
        <w:t>rs, vocational training centers</w:t>
      </w:r>
      <w:r w:rsidR="00360E25" w:rsidRPr="00126AE6">
        <w:rPr>
          <w:rFonts w:ascii="Times New Roman" w:eastAsia="Times New Roman" w:hAnsi="Times New Roman"/>
          <w:sz w:val="24"/>
          <w:szCs w:val="24"/>
          <w:lang w:val="en-US"/>
        </w:rPr>
        <w:t xml:space="preserve"> and technical training institutions</w:t>
      </w:r>
      <w:r w:rsidR="005727BF">
        <w:rPr>
          <w:rFonts w:ascii="Times New Roman" w:eastAsia="Times New Roman" w:hAnsi="Times New Roman"/>
          <w:sz w:val="24"/>
          <w:szCs w:val="24"/>
          <w:lang w:val="en-US"/>
        </w:rPr>
        <w:t>. This will help in improving</w:t>
      </w:r>
      <w:r w:rsidR="00360E25" w:rsidRPr="00126AE6">
        <w:rPr>
          <w:rFonts w:ascii="Times New Roman" w:eastAsia="Times New Roman" w:hAnsi="Times New Roman"/>
          <w:sz w:val="24"/>
          <w:szCs w:val="24"/>
          <w:lang w:val="en-US"/>
        </w:rPr>
        <w:t xml:space="preserve"> literacy </w:t>
      </w:r>
      <w:r>
        <w:rPr>
          <w:rFonts w:ascii="Times New Roman" w:eastAsia="Times New Roman" w:hAnsi="Times New Roman"/>
          <w:sz w:val="24"/>
          <w:szCs w:val="24"/>
          <w:lang w:val="en-US"/>
        </w:rPr>
        <w:t xml:space="preserve">as well as skills </w:t>
      </w:r>
      <w:r w:rsidR="00CC62E1">
        <w:rPr>
          <w:rFonts w:ascii="Times New Roman" w:eastAsia="Times New Roman" w:hAnsi="Times New Roman"/>
          <w:sz w:val="24"/>
          <w:szCs w:val="24"/>
          <w:lang w:val="en-US"/>
        </w:rPr>
        <w:t xml:space="preserve">levels </w:t>
      </w:r>
      <w:r w:rsidR="00360E25" w:rsidRPr="00126AE6">
        <w:rPr>
          <w:rFonts w:ascii="Times New Roman" w:eastAsia="Times New Roman" w:hAnsi="Times New Roman"/>
          <w:sz w:val="24"/>
          <w:szCs w:val="24"/>
          <w:lang w:val="en-US"/>
        </w:rPr>
        <w:t xml:space="preserve">and </w:t>
      </w:r>
      <w:r w:rsidR="005727BF">
        <w:rPr>
          <w:rFonts w:ascii="Times New Roman" w:eastAsia="Times New Roman" w:hAnsi="Times New Roman"/>
          <w:sz w:val="24"/>
          <w:szCs w:val="24"/>
          <w:lang w:val="en-US"/>
        </w:rPr>
        <w:t>will contribute</w:t>
      </w:r>
      <w:r w:rsidR="00360E25" w:rsidRPr="00126AE6">
        <w:rPr>
          <w:rFonts w:ascii="Times New Roman" w:eastAsia="Times New Roman" w:hAnsi="Times New Roman"/>
          <w:sz w:val="24"/>
          <w:szCs w:val="24"/>
          <w:lang w:val="en-US"/>
        </w:rPr>
        <w:t xml:space="preserve"> to the availability of skilled and trained workers in the job market</w:t>
      </w:r>
      <w:r w:rsidR="00360E25">
        <w:rPr>
          <w:rFonts w:ascii="Times New Roman" w:eastAsia="Times New Roman" w:hAnsi="Times New Roman"/>
          <w:sz w:val="24"/>
          <w:szCs w:val="24"/>
          <w:lang w:val="en-US"/>
        </w:rPr>
        <w:t>.</w:t>
      </w:r>
      <w:r w:rsidR="00B6608D">
        <w:rPr>
          <w:rFonts w:ascii="Times New Roman" w:eastAsia="Times New Roman" w:hAnsi="Times New Roman"/>
          <w:sz w:val="24"/>
          <w:szCs w:val="24"/>
          <w:lang w:val="en-US"/>
        </w:rPr>
        <w:t xml:space="preserve"> H</w:t>
      </w:r>
      <w:r w:rsidR="00B6608D" w:rsidRPr="00B6608D">
        <w:rPr>
          <w:rFonts w:ascii="Times New Roman" w:eastAsia="Times New Roman" w:hAnsi="Times New Roman"/>
          <w:sz w:val="24"/>
          <w:szCs w:val="24"/>
          <w:lang w:val="en-US"/>
        </w:rPr>
        <w:t xml:space="preserve">igh </w:t>
      </w:r>
      <w:r w:rsidR="00B6608D">
        <w:rPr>
          <w:rFonts w:ascii="Times New Roman" w:eastAsia="Times New Roman" w:hAnsi="Times New Roman"/>
          <w:sz w:val="24"/>
          <w:szCs w:val="24"/>
          <w:lang w:val="en-US"/>
        </w:rPr>
        <w:t xml:space="preserve">national </w:t>
      </w:r>
      <w:r w:rsidR="00B6608D" w:rsidRPr="00B6608D">
        <w:rPr>
          <w:rFonts w:ascii="Times New Roman" w:eastAsia="Times New Roman" w:hAnsi="Times New Roman"/>
          <w:sz w:val="24"/>
          <w:szCs w:val="24"/>
          <w:lang w:val="en-US"/>
        </w:rPr>
        <w:t>poverty</w:t>
      </w:r>
      <w:r w:rsidR="00B6608D">
        <w:rPr>
          <w:rFonts w:ascii="Times New Roman" w:eastAsia="Times New Roman" w:hAnsi="Times New Roman"/>
          <w:sz w:val="24"/>
          <w:szCs w:val="24"/>
          <w:lang w:val="en-US"/>
        </w:rPr>
        <w:t xml:space="preserve"> levels at 54.4 %</w:t>
      </w:r>
      <w:r w:rsidR="00B6608D" w:rsidRPr="00B6608D">
        <w:rPr>
          <w:rFonts w:ascii="Times New Roman" w:eastAsia="Times New Roman" w:hAnsi="Times New Roman"/>
          <w:sz w:val="24"/>
          <w:szCs w:val="24"/>
          <w:lang w:val="en-US"/>
        </w:rPr>
        <w:t xml:space="preserve"> and continued high cost of living </w:t>
      </w:r>
      <w:r>
        <w:rPr>
          <w:rFonts w:ascii="Times New Roman" w:eastAsia="Times New Roman" w:hAnsi="Times New Roman"/>
          <w:sz w:val="24"/>
          <w:szCs w:val="24"/>
          <w:lang w:val="en-US"/>
        </w:rPr>
        <w:t>are</w:t>
      </w:r>
      <w:r w:rsidR="00B6608D" w:rsidRPr="00B6608D">
        <w:rPr>
          <w:rFonts w:ascii="Times New Roman" w:eastAsia="Times New Roman" w:hAnsi="Times New Roman"/>
          <w:sz w:val="24"/>
          <w:szCs w:val="24"/>
          <w:lang w:val="en-US"/>
        </w:rPr>
        <w:t xml:space="preserve"> </w:t>
      </w:r>
      <w:r w:rsidRPr="00B6608D">
        <w:rPr>
          <w:rFonts w:ascii="Times New Roman" w:eastAsia="Times New Roman" w:hAnsi="Times New Roman"/>
          <w:sz w:val="24"/>
          <w:szCs w:val="24"/>
          <w:lang w:val="en-US"/>
        </w:rPr>
        <w:t>contribut</w:t>
      </w:r>
      <w:r>
        <w:rPr>
          <w:rFonts w:ascii="Times New Roman" w:eastAsia="Times New Roman" w:hAnsi="Times New Roman"/>
          <w:sz w:val="24"/>
          <w:szCs w:val="24"/>
          <w:lang w:val="en-US"/>
        </w:rPr>
        <w:t>ing factors</w:t>
      </w:r>
      <w:r w:rsidRPr="00B6608D">
        <w:rPr>
          <w:rFonts w:ascii="Times New Roman" w:eastAsia="Times New Roman" w:hAnsi="Times New Roman"/>
          <w:sz w:val="24"/>
          <w:szCs w:val="24"/>
          <w:lang w:val="en-US"/>
        </w:rPr>
        <w:t xml:space="preserve"> </w:t>
      </w:r>
      <w:r w:rsidR="00B6608D" w:rsidRPr="00B6608D">
        <w:rPr>
          <w:rFonts w:ascii="Times New Roman" w:eastAsia="Times New Roman" w:hAnsi="Times New Roman"/>
          <w:sz w:val="24"/>
          <w:szCs w:val="24"/>
          <w:lang w:val="en-US"/>
        </w:rPr>
        <w:t>to rampant child Labour</w:t>
      </w:r>
      <w:r w:rsidR="00B6608D">
        <w:rPr>
          <w:rFonts w:ascii="Times New Roman" w:eastAsia="Times New Roman" w:hAnsi="Times New Roman"/>
          <w:sz w:val="24"/>
          <w:szCs w:val="24"/>
          <w:lang w:val="en-US"/>
        </w:rPr>
        <w:t xml:space="preserve"> in various economic sectors. </w:t>
      </w:r>
      <w:r>
        <w:rPr>
          <w:rFonts w:ascii="Times New Roman" w:eastAsia="Times New Roman" w:hAnsi="Times New Roman"/>
          <w:sz w:val="24"/>
          <w:szCs w:val="24"/>
          <w:lang w:val="en-US"/>
        </w:rPr>
        <w:t xml:space="preserve">Other government social programmes such as social protection must </w:t>
      </w:r>
      <w:bookmarkStart w:id="0" w:name="_GoBack"/>
      <w:bookmarkEnd w:id="0"/>
      <w:r>
        <w:rPr>
          <w:rFonts w:ascii="Times New Roman" w:eastAsia="Times New Roman" w:hAnsi="Times New Roman"/>
          <w:sz w:val="24"/>
          <w:szCs w:val="24"/>
          <w:lang w:val="en-US"/>
        </w:rPr>
        <w:t>also be targeted at addressing the problem of Child labor if significant impact has to be made.</w:t>
      </w:r>
      <w:r w:rsidR="002E5BC5">
        <w:rPr>
          <w:rFonts w:ascii="Times New Roman" w:eastAsia="Times New Roman" w:hAnsi="Times New Roman"/>
          <w:sz w:val="24"/>
          <w:szCs w:val="24"/>
          <w:lang w:val="en-US"/>
        </w:rPr>
        <w:t xml:space="preserve"> As a country</w:t>
      </w:r>
      <w:r>
        <w:rPr>
          <w:rFonts w:ascii="Times New Roman" w:eastAsia="Times New Roman" w:hAnsi="Times New Roman"/>
          <w:sz w:val="24"/>
          <w:szCs w:val="24"/>
          <w:lang w:val="en-US"/>
        </w:rPr>
        <w:t xml:space="preserve"> </w:t>
      </w:r>
      <w:r w:rsidR="002E5BC5">
        <w:rPr>
          <w:rFonts w:ascii="Times New Roman" w:eastAsia="Times New Roman" w:hAnsi="Times New Roman"/>
          <w:sz w:val="24"/>
          <w:szCs w:val="24"/>
          <w:lang w:val="en-US"/>
        </w:rPr>
        <w:t>we need a</w:t>
      </w:r>
      <w:r>
        <w:rPr>
          <w:rFonts w:ascii="Times New Roman" w:eastAsia="Times New Roman" w:hAnsi="Times New Roman"/>
          <w:sz w:val="24"/>
          <w:szCs w:val="24"/>
          <w:lang w:val="en-US"/>
        </w:rPr>
        <w:t xml:space="preserve"> well-coordinated and multi </w:t>
      </w:r>
      <w:r>
        <w:rPr>
          <w:rFonts w:ascii="Times New Roman" w:eastAsia="Times New Roman" w:hAnsi="Times New Roman"/>
          <w:sz w:val="24"/>
          <w:szCs w:val="24"/>
          <w:lang w:val="en-US"/>
        </w:rPr>
        <w:lastRenderedPageBreak/>
        <w:t xml:space="preserve">stakeholder response by all stakeholders to the problem of Child Labor if the scourge has to be addressed.  </w:t>
      </w:r>
    </w:p>
    <w:p w14:paraId="0C7C82A0" w14:textId="77777777" w:rsidR="00B51149" w:rsidRPr="00FC6EE3" w:rsidRDefault="00B51149" w:rsidP="00B51149">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Jesuit Centre for Theological Reflection, P.O. Box 37774, 10101 Lusaka, Zambia</w:t>
      </w:r>
    </w:p>
    <w:p w14:paraId="1FABF3F7" w14:textId="77777777" w:rsidR="00B51149" w:rsidRPr="00FC6EE3" w:rsidRDefault="00B51149" w:rsidP="00B51149">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Tel: 260-211-290-410 Fax: 260-211-290-759 E-mail: basicjctr@jesuits.org.zm Website: www.jctr.org.zm</w:t>
      </w:r>
    </w:p>
    <w:p w14:paraId="22BB1B48" w14:textId="77777777" w:rsidR="00B51149" w:rsidRPr="00FC6EE3" w:rsidRDefault="00B51149" w:rsidP="00B51149">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Location: 3813 Martin Mwamba Road, Olympia Park, Lusaka</w:t>
      </w:r>
    </w:p>
    <w:p w14:paraId="1BC62963" w14:textId="77777777" w:rsidR="00C23B40" w:rsidRPr="005217A9" w:rsidRDefault="00C23B40" w:rsidP="005217A9"/>
    <w:sectPr w:rsidR="00C23B40" w:rsidRPr="005217A9" w:rsidSect="00696CFE">
      <w:headerReference w:type="default" r:id="rId7"/>
      <w:headerReference w:type="first" r:id="rId8"/>
      <w:footerReference w:type="first" r:id="rId9"/>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E6527" w14:textId="77777777" w:rsidR="005E7395" w:rsidRDefault="005E7395" w:rsidP="009463BA">
      <w:pPr>
        <w:spacing w:after="0" w:line="240" w:lineRule="auto"/>
      </w:pPr>
      <w:r>
        <w:separator/>
      </w:r>
    </w:p>
  </w:endnote>
  <w:endnote w:type="continuationSeparator" w:id="0">
    <w:p w14:paraId="6A1A1345" w14:textId="77777777" w:rsidR="005E7395" w:rsidRDefault="005E7395"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D82C8" w14:textId="77777777"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14:paraId="1C5F01A2" w14:textId="77777777" w:rsidR="00696CFE" w:rsidRDefault="0069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3C2F9" w14:textId="77777777" w:rsidR="005E7395" w:rsidRDefault="005E7395" w:rsidP="009463BA">
      <w:pPr>
        <w:spacing w:after="0" w:line="240" w:lineRule="auto"/>
      </w:pPr>
      <w:r>
        <w:separator/>
      </w:r>
    </w:p>
  </w:footnote>
  <w:footnote w:type="continuationSeparator" w:id="0">
    <w:p w14:paraId="2CF0AE75" w14:textId="77777777" w:rsidR="005E7395" w:rsidRDefault="005E7395"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06E3F" w14:textId="77777777" w:rsidR="009463BA" w:rsidRDefault="008856B2">
    <w:pPr>
      <w:pStyle w:val="Header"/>
    </w:pPr>
    <w:r>
      <w:rPr>
        <w:noProof/>
        <w:lang w:val="en-US"/>
      </w:rPr>
      <mc:AlternateContent>
        <mc:Choice Requires="wps">
          <w:drawing>
            <wp:anchor distT="0" distB="0" distL="114300" distR="114300" simplePos="0" relativeHeight="251658240" behindDoc="0" locked="0" layoutInCell="1" allowOverlap="1" wp14:anchorId="083F44AF" wp14:editId="7E3A9EE0">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92129C" w14:textId="77777777" w:rsidR="00377B77" w:rsidRPr="00377B77" w:rsidRDefault="00377B7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377B77" w:rsidP="00B32665">
                    <w:pPr>
                      <w:spacing w:after="0" w:line="240" w:lineRule="auto"/>
                      <w:jc w:val="right"/>
                      <w:rPr>
                        <w:color w:val="002060"/>
                      </w:rPr>
                    </w:pPr>
                  </w:p>
                </w:txbxContent>
              </v:textbox>
            </v:shape>
          </w:pict>
        </mc:Fallback>
      </mc:AlternateContent>
    </w:r>
    <w:r w:rsidR="00377B77"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EA2F0" w14:textId="77777777" w:rsidR="00696CFE" w:rsidRDefault="00CE00CA"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29EDE526" wp14:editId="267C9A54">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75D73328" w14:textId="77777777" w:rsidR="002B6F44" w:rsidRPr="006751B9" w:rsidRDefault="002B6F44" w:rsidP="002B6F44">
                          <w:pPr>
                            <w:spacing w:after="0" w:line="240" w:lineRule="auto"/>
                            <w:jc w:val="right"/>
                            <w:rPr>
                              <w:b/>
                              <w:color w:val="002060"/>
                            </w:rPr>
                          </w:pPr>
                          <w:r w:rsidRPr="006751B9">
                            <w:rPr>
                              <w:b/>
                              <w:color w:val="002060"/>
                            </w:rPr>
                            <w:t>JESUIT CENTRE FOR THEOLOGICAL REFLECTION</w:t>
                          </w:r>
                        </w:p>
                        <w:p w14:paraId="5BD280C9" w14:textId="77777777"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5A39795" w14:textId="77777777"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5FFAEC92" w14:textId="77777777"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385274C8" w14:textId="77777777" w:rsidR="00696CFE" w:rsidRDefault="00696CFE" w:rsidP="00696CFE">
                          <w:pPr>
                            <w:spacing w:after="0" w:line="240" w:lineRule="auto"/>
                            <w:jc w:val="right"/>
                            <w:rPr>
                              <w:color w:val="002060"/>
                            </w:rPr>
                          </w:pPr>
                          <w:r>
                            <w:rPr>
                              <w:color w:val="002060"/>
                            </w:rPr>
                            <w:t>www.jctr.org.zm</w:t>
                          </w:r>
                        </w:p>
                        <w:p w14:paraId="4E56EB08" w14:textId="77777777"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00696CFE" w:rsidRPr="003A7E26">
      <w:rPr>
        <w:noProof/>
        <w:lang w:val="en-US"/>
      </w:rPr>
      <mc:AlternateContent>
        <mc:Choice Requires="wps">
          <w:drawing>
            <wp:anchor distT="0" distB="0" distL="114300" distR="114300" simplePos="0" relativeHeight="251661312" behindDoc="0" locked="0" layoutInCell="1" allowOverlap="1" wp14:anchorId="153952D9" wp14:editId="532C0980">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00696CFE" w:rsidRPr="0059609F">
      <w:rPr>
        <w:noProof/>
        <w:lang w:val="en-US"/>
      </w:rPr>
      <w:drawing>
        <wp:inline distT="0" distB="0" distL="0" distR="0" wp14:anchorId="5B7555F4" wp14:editId="3F6F6568">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00696CFE" w:rsidRPr="00377B77">
      <w:rPr>
        <w:noProof/>
        <w:lang w:eastAsia="en-GB"/>
      </w:rPr>
      <w:t xml:space="preserve"> </w:t>
    </w:r>
  </w:p>
  <w:p w14:paraId="75BDBF67" w14:textId="77777777" w:rsidR="00696CFE" w:rsidRDefault="00696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1755"/>
    <w:rsid w:val="00014957"/>
    <w:rsid w:val="000163A5"/>
    <w:rsid w:val="00032021"/>
    <w:rsid w:val="00032193"/>
    <w:rsid w:val="00033F96"/>
    <w:rsid w:val="000371E4"/>
    <w:rsid w:val="0004005A"/>
    <w:rsid w:val="000525F0"/>
    <w:rsid w:val="000578B4"/>
    <w:rsid w:val="00061BBD"/>
    <w:rsid w:val="00075C01"/>
    <w:rsid w:val="00080B19"/>
    <w:rsid w:val="00082901"/>
    <w:rsid w:val="0009103A"/>
    <w:rsid w:val="00091714"/>
    <w:rsid w:val="00094983"/>
    <w:rsid w:val="00094CD8"/>
    <w:rsid w:val="000A2E47"/>
    <w:rsid w:val="000A7A33"/>
    <w:rsid w:val="000B2C8A"/>
    <w:rsid w:val="000B4128"/>
    <w:rsid w:val="000B72F8"/>
    <w:rsid w:val="000C275D"/>
    <w:rsid w:val="000C4253"/>
    <w:rsid w:val="000E15B4"/>
    <w:rsid w:val="000E4478"/>
    <w:rsid w:val="000E7EA2"/>
    <w:rsid w:val="000F3821"/>
    <w:rsid w:val="000F7910"/>
    <w:rsid w:val="0012017C"/>
    <w:rsid w:val="00147E73"/>
    <w:rsid w:val="001633D7"/>
    <w:rsid w:val="00166672"/>
    <w:rsid w:val="001958CA"/>
    <w:rsid w:val="001B5A60"/>
    <w:rsid w:val="001C4FA1"/>
    <w:rsid w:val="001D050F"/>
    <w:rsid w:val="001D502B"/>
    <w:rsid w:val="001D56B9"/>
    <w:rsid w:val="00200DE4"/>
    <w:rsid w:val="00202B86"/>
    <w:rsid w:val="00203FC6"/>
    <w:rsid w:val="002066F9"/>
    <w:rsid w:val="0020742A"/>
    <w:rsid w:val="00210CA3"/>
    <w:rsid w:val="0022372E"/>
    <w:rsid w:val="00224D91"/>
    <w:rsid w:val="00226B5B"/>
    <w:rsid w:val="00227878"/>
    <w:rsid w:val="002343AA"/>
    <w:rsid w:val="002419AC"/>
    <w:rsid w:val="00241DC3"/>
    <w:rsid w:val="002533A1"/>
    <w:rsid w:val="002619D0"/>
    <w:rsid w:val="00266F19"/>
    <w:rsid w:val="00271EFA"/>
    <w:rsid w:val="0027312D"/>
    <w:rsid w:val="00285433"/>
    <w:rsid w:val="00291B20"/>
    <w:rsid w:val="002A55C3"/>
    <w:rsid w:val="002B0EEA"/>
    <w:rsid w:val="002B0F67"/>
    <w:rsid w:val="002B10A1"/>
    <w:rsid w:val="002B2D45"/>
    <w:rsid w:val="002B6F44"/>
    <w:rsid w:val="002C00C9"/>
    <w:rsid w:val="002D035F"/>
    <w:rsid w:val="002E111C"/>
    <w:rsid w:val="002E4851"/>
    <w:rsid w:val="002E5BC5"/>
    <w:rsid w:val="002F22F3"/>
    <w:rsid w:val="002F78BE"/>
    <w:rsid w:val="0030449C"/>
    <w:rsid w:val="003113BF"/>
    <w:rsid w:val="00325B97"/>
    <w:rsid w:val="00326AFF"/>
    <w:rsid w:val="00341005"/>
    <w:rsid w:val="00341C36"/>
    <w:rsid w:val="003524DA"/>
    <w:rsid w:val="00360E25"/>
    <w:rsid w:val="00364EBB"/>
    <w:rsid w:val="0037486E"/>
    <w:rsid w:val="0037541B"/>
    <w:rsid w:val="00377B77"/>
    <w:rsid w:val="00381233"/>
    <w:rsid w:val="00381516"/>
    <w:rsid w:val="0038457C"/>
    <w:rsid w:val="003845BD"/>
    <w:rsid w:val="00391A8B"/>
    <w:rsid w:val="00393673"/>
    <w:rsid w:val="00396AC9"/>
    <w:rsid w:val="003A20BC"/>
    <w:rsid w:val="003A430F"/>
    <w:rsid w:val="003A7F21"/>
    <w:rsid w:val="003B0AE6"/>
    <w:rsid w:val="003B7B04"/>
    <w:rsid w:val="003C2465"/>
    <w:rsid w:val="003D1228"/>
    <w:rsid w:val="003E1137"/>
    <w:rsid w:val="003E45B9"/>
    <w:rsid w:val="003F2B1E"/>
    <w:rsid w:val="0041383B"/>
    <w:rsid w:val="00417B16"/>
    <w:rsid w:val="00421B0F"/>
    <w:rsid w:val="00422734"/>
    <w:rsid w:val="00427D5B"/>
    <w:rsid w:val="004310A6"/>
    <w:rsid w:val="0043292E"/>
    <w:rsid w:val="00432C0A"/>
    <w:rsid w:val="004373DA"/>
    <w:rsid w:val="004450B6"/>
    <w:rsid w:val="00450D68"/>
    <w:rsid w:val="00456133"/>
    <w:rsid w:val="00467DD4"/>
    <w:rsid w:val="00480A86"/>
    <w:rsid w:val="004878EC"/>
    <w:rsid w:val="004916E8"/>
    <w:rsid w:val="004935F7"/>
    <w:rsid w:val="004936DC"/>
    <w:rsid w:val="004A58AE"/>
    <w:rsid w:val="004A6D04"/>
    <w:rsid w:val="004B1032"/>
    <w:rsid w:val="004B3F80"/>
    <w:rsid w:val="004C1AEE"/>
    <w:rsid w:val="004C1DB8"/>
    <w:rsid w:val="004C3F3D"/>
    <w:rsid w:val="004D272F"/>
    <w:rsid w:val="004D753A"/>
    <w:rsid w:val="004E53A1"/>
    <w:rsid w:val="004F4970"/>
    <w:rsid w:val="0050258B"/>
    <w:rsid w:val="00502D09"/>
    <w:rsid w:val="005163AD"/>
    <w:rsid w:val="005217A9"/>
    <w:rsid w:val="00540F02"/>
    <w:rsid w:val="00541D57"/>
    <w:rsid w:val="0055115C"/>
    <w:rsid w:val="00553E30"/>
    <w:rsid w:val="00565462"/>
    <w:rsid w:val="00570E8F"/>
    <w:rsid w:val="005727BF"/>
    <w:rsid w:val="00574F18"/>
    <w:rsid w:val="00597E64"/>
    <w:rsid w:val="005A15B2"/>
    <w:rsid w:val="005B327D"/>
    <w:rsid w:val="005D1FE6"/>
    <w:rsid w:val="005E5036"/>
    <w:rsid w:val="005E7395"/>
    <w:rsid w:val="005F2004"/>
    <w:rsid w:val="005F616D"/>
    <w:rsid w:val="005F68AD"/>
    <w:rsid w:val="00604991"/>
    <w:rsid w:val="006057F3"/>
    <w:rsid w:val="00610BC3"/>
    <w:rsid w:val="006132CE"/>
    <w:rsid w:val="00615217"/>
    <w:rsid w:val="006175B3"/>
    <w:rsid w:val="006230F5"/>
    <w:rsid w:val="00626098"/>
    <w:rsid w:val="00640E3D"/>
    <w:rsid w:val="006447C4"/>
    <w:rsid w:val="0065124C"/>
    <w:rsid w:val="00654BF6"/>
    <w:rsid w:val="00674D78"/>
    <w:rsid w:val="00676F32"/>
    <w:rsid w:val="00683202"/>
    <w:rsid w:val="006858B5"/>
    <w:rsid w:val="00685AFF"/>
    <w:rsid w:val="0069304C"/>
    <w:rsid w:val="00696CFE"/>
    <w:rsid w:val="006B44F3"/>
    <w:rsid w:val="006C4CAF"/>
    <w:rsid w:val="006D4EC1"/>
    <w:rsid w:val="006E2817"/>
    <w:rsid w:val="006E37F5"/>
    <w:rsid w:val="006E3D8D"/>
    <w:rsid w:val="006E6BB2"/>
    <w:rsid w:val="006E7B2C"/>
    <w:rsid w:val="006E7DC2"/>
    <w:rsid w:val="006F4FE7"/>
    <w:rsid w:val="00720979"/>
    <w:rsid w:val="00720B40"/>
    <w:rsid w:val="0073189B"/>
    <w:rsid w:val="00741963"/>
    <w:rsid w:val="00745E31"/>
    <w:rsid w:val="00747362"/>
    <w:rsid w:val="00750086"/>
    <w:rsid w:val="00750D81"/>
    <w:rsid w:val="00756009"/>
    <w:rsid w:val="007848AD"/>
    <w:rsid w:val="00787560"/>
    <w:rsid w:val="00787F58"/>
    <w:rsid w:val="007A0E65"/>
    <w:rsid w:val="007A2A8A"/>
    <w:rsid w:val="007B169D"/>
    <w:rsid w:val="007B1948"/>
    <w:rsid w:val="007B2DAD"/>
    <w:rsid w:val="007C0260"/>
    <w:rsid w:val="007D63A9"/>
    <w:rsid w:val="007E25D8"/>
    <w:rsid w:val="007E2E06"/>
    <w:rsid w:val="007E574A"/>
    <w:rsid w:val="008035DB"/>
    <w:rsid w:val="00804B98"/>
    <w:rsid w:val="00813383"/>
    <w:rsid w:val="008155AB"/>
    <w:rsid w:val="008162F9"/>
    <w:rsid w:val="00831669"/>
    <w:rsid w:val="008334AD"/>
    <w:rsid w:val="008638B9"/>
    <w:rsid w:val="00866B7F"/>
    <w:rsid w:val="0087761A"/>
    <w:rsid w:val="00883E9A"/>
    <w:rsid w:val="008841B9"/>
    <w:rsid w:val="00884B00"/>
    <w:rsid w:val="008856B2"/>
    <w:rsid w:val="00893BC0"/>
    <w:rsid w:val="00893D81"/>
    <w:rsid w:val="00896479"/>
    <w:rsid w:val="008A2857"/>
    <w:rsid w:val="008A4557"/>
    <w:rsid w:val="008B0FEA"/>
    <w:rsid w:val="008B776F"/>
    <w:rsid w:val="008C10C0"/>
    <w:rsid w:val="008D0FB0"/>
    <w:rsid w:val="008D5205"/>
    <w:rsid w:val="008E1C54"/>
    <w:rsid w:val="008E54D0"/>
    <w:rsid w:val="008E647E"/>
    <w:rsid w:val="008F7F66"/>
    <w:rsid w:val="00900231"/>
    <w:rsid w:val="00901FF9"/>
    <w:rsid w:val="0091486E"/>
    <w:rsid w:val="00914B73"/>
    <w:rsid w:val="00920A6E"/>
    <w:rsid w:val="00921A5A"/>
    <w:rsid w:val="00937B49"/>
    <w:rsid w:val="00941791"/>
    <w:rsid w:val="009463BA"/>
    <w:rsid w:val="009662F7"/>
    <w:rsid w:val="00967320"/>
    <w:rsid w:val="00972D00"/>
    <w:rsid w:val="00974837"/>
    <w:rsid w:val="00981C31"/>
    <w:rsid w:val="009823FD"/>
    <w:rsid w:val="00993A50"/>
    <w:rsid w:val="00993E92"/>
    <w:rsid w:val="009944AF"/>
    <w:rsid w:val="009948F7"/>
    <w:rsid w:val="009953F9"/>
    <w:rsid w:val="009B344A"/>
    <w:rsid w:val="009B5706"/>
    <w:rsid w:val="009B6EE8"/>
    <w:rsid w:val="009C3603"/>
    <w:rsid w:val="009C63F9"/>
    <w:rsid w:val="009D0742"/>
    <w:rsid w:val="009D1C6F"/>
    <w:rsid w:val="009D3B50"/>
    <w:rsid w:val="009D5864"/>
    <w:rsid w:val="009E270A"/>
    <w:rsid w:val="009E3106"/>
    <w:rsid w:val="009F032E"/>
    <w:rsid w:val="009F3ACC"/>
    <w:rsid w:val="009F5DF5"/>
    <w:rsid w:val="00A02586"/>
    <w:rsid w:val="00A0645F"/>
    <w:rsid w:val="00A1161F"/>
    <w:rsid w:val="00A13CA6"/>
    <w:rsid w:val="00A17EA4"/>
    <w:rsid w:val="00A5004F"/>
    <w:rsid w:val="00A56637"/>
    <w:rsid w:val="00A7178F"/>
    <w:rsid w:val="00A7784D"/>
    <w:rsid w:val="00A835CC"/>
    <w:rsid w:val="00A96009"/>
    <w:rsid w:val="00AA00FE"/>
    <w:rsid w:val="00AA0BFA"/>
    <w:rsid w:val="00AA199F"/>
    <w:rsid w:val="00AC5C15"/>
    <w:rsid w:val="00AE12BF"/>
    <w:rsid w:val="00AE17E1"/>
    <w:rsid w:val="00AF1782"/>
    <w:rsid w:val="00AF4E9E"/>
    <w:rsid w:val="00AF63C8"/>
    <w:rsid w:val="00B0136B"/>
    <w:rsid w:val="00B10297"/>
    <w:rsid w:val="00B14E57"/>
    <w:rsid w:val="00B17A60"/>
    <w:rsid w:val="00B231BA"/>
    <w:rsid w:val="00B235ED"/>
    <w:rsid w:val="00B276FD"/>
    <w:rsid w:val="00B32665"/>
    <w:rsid w:val="00B360F0"/>
    <w:rsid w:val="00B51149"/>
    <w:rsid w:val="00B6608D"/>
    <w:rsid w:val="00B6688B"/>
    <w:rsid w:val="00B81C1B"/>
    <w:rsid w:val="00B823AB"/>
    <w:rsid w:val="00B90602"/>
    <w:rsid w:val="00B934C0"/>
    <w:rsid w:val="00BA2666"/>
    <w:rsid w:val="00BA52A3"/>
    <w:rsid w:val="00BB2F04"/>
    <w:rsid w:val="00BD0945"/>
    <w:rsid w:val="00BD7DE7"/>
    <w:rsid w:val="00BE343A"/>
    <w:rsid w:val="00BF0545"/>
    <w:rsid w:val="00C07C11"/>
    <w:rsid w:val="00C103D9"/>
    <w:rsid w:val="00C1267B"/>
    <w:rsid w:val="00C14B52"/>
    <w:rsid w:val="00C23B40"/>
    <w:rsid w:val="00C24B2C"/>
    <w:rsid w:val="00C27D81"/>
    <w:rsid w:val="00C45A48"/>
    <w:rsid w:val="00C54F78"/>
    <w:rsid w:val="00C61A1D"/>
    <w:rsid w:val="00C63222"/>
    <w:rsid w:val="00C73144"/>
    <w:rsid w:val="00C74070"/>
    <w:rsid w:val="00C76DAE"/>
    <w:rsid w:val="00C80F0E"/>
    <w:rsid w:val="00C944B4"/>
    <w:rsid w:val="00CA1B8F"/>
    <w:rsid w:val="00CB0C87"/>
    <w:rsid w:val="00CC62E1"/>
    <w:rsid w:val="00CD074A"/>
    <w:rsid w:val="00CD0D69"/>
    <w:rsid w:val="00CD0F85"/>
    <w:rsid w:val="00CD56BC"/>
    <w:rsid w:val="00CE00CA"/>
    <w:rsid w:val="00CE07C0"/>
    <w:rsid w:val="00D1010D"/>
    <w:rsid w:val="00D10AF3"/>
    <w:rsid w:val="00D22826"/>
    <w:rsid w:val="00D233C7"/>
    <w:rsid w:val="00D36109"/>
    <w:rsid w:val="00D409AE"/>
    <w:rsid w:val="00D43EF8"/>
    <w:rsid w:val="00D4461D"/>
    <w:rsid w:val="00D6561E"/>
    <w:rsid w:val="00D7053B"/>
    <w:rsid w:val="00D718F8"/>
    <w:rsid w:val="00D77FD3"/>
    <w:rsid w:val="00D82B71"/>
    <w:rsid w:val="00D831A0"/>
    <w:rsid w:val="00D87525"/>
    <w:rsid w:val="00D90D7A"/>
    <w:rsid w:val="00D97303"/>
    <w:rsid w:val="00DA1441"/>
    <w:rsid w:val="00DB6B0E"/>
    <w:rsid w:val="00DC1D75"/>
    <w:rsid w:val="00DD695F"/>
    <w:rsid w:val="00DE0E12"/>
    <w:rsid w:val="00DF0B17"/>
    <w:rsid w:val="00DF21A8"/>
    <w:rsid w:val="00E450A7"/>
    <w:rsid w:val="00E52EEE"/>
    <w:rsid w:val="00E5639B"/>
    <w:rsid w:val="00E638F2"/>
    <w:rsid w:val="00E742DD"/>
    <w:rsid w:val="00E77197"/>
    <w:rsid w:val="00E779FB"/>
    <w:rsid w:val="00E82368"/>
    <w:rsid w:val="00E859C2"/>
    <w:rsid w:val="00E9550E"/>
    <w:rsid w:val="00E97AC8"/>
    <w:rsid w:val="00EA34D4"/>
    <w:rsid w:val="00EC6E96"/>
    <w:rsid w:val="00ED1E11"/>
    <w:rsid w:val="00EF0C32"/>
    <w:rsid w:val="00F10C0A"/>
    <w:rsid w:val="00F1278C"/>
    <w:rsid w:val="00F251C3"/>
    <w:rsid w:val="00F26568"/>
    <w:rsid w:val="00F40E58"/>
    <w:rsid w:val="00F432C0"/>
    <w:rsid w:val="00F54358"/>
    <w:rsid w:val="00F566CA"/>
    <w:rsid w:val="00F56E94"/>
    <w:rsid w:val="00F606BB"/>
    <w:rsid w:val="00F60B2A"/>
    <w:rsid w:val="00F65AB9"/>
    <w:rsid w:val="00F8577F"/>
    <w:rsid w:val="00F91B04"/>
    <w:rsid w:val="00F961D1"/>
    <w:rsid w:val="00F976F0"/>
    <w:rsid w:val="00FA6CE3"/>
    <w:rsid w:val="00FA6D49"/>
    <w:rsid w:val="00FA6F2E"/>
    <w:rsid w:val="00FB4D8E"/>
    <w:rsid w:val="00FB564C"/>
    <w:rsid w:val="00FD4C86"/>
    <w:rsid w:val="00FD4E7D"/>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2115F"/>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5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styleId="NormalWeb">
    <w:name w:val="Normal (Web)"/>
    <w:basedOn w:val="Normal"/>
    <w:uiPriority w:val="99"/>
    <w:unhideWhenUsed/>
    <w:rsid w:val="005217A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061BBD"/>
    <w:pPr>
      <w:autoSpaceDE w:val="0"/>
      <w:autoSpaceDN w:val="0"/>
      <w:adjustRightInd w:val="0"/>
    </w:pPr>
    <w:rPr>
      <w:rFonts w:ascii="Book Antiqua" w:eastAsiaTheme="minorHAnsi" w:hAnsi="Book Antiqua" w:cs="Book Antiqua"/>
      <w:color w:val="000000"/>
      <w:sz w:val="24"/>
      <w:szCs w:val="24"/>
    </w:rPr>
  </w:style>
  <w:style w:type="character" w:styleId="CommentReference">
    <w:name w:val="annotation reference"/>
    <w:basedOn w:val="DefaultParagraphFont"/>
    <w:uiPriority w:val="99"/>
    <w:semiHidden/>
    <w:unhideWhenUsed/>
    <w:rsid w:val="00C63222"/>
    <w:rPr>
      <w:sz w:val="16"/>
      <w:szCs w:val="16"/>
    </w:rPr>
  </w:style>
  <w:style w:type="paragraph" w:styleId="CommentText">
    <w:name w:val="annotation text"/>
    <w:basedOn w:val="Normal"/>
    <w:link w:val="CommentTextChar"/>
    <w:uiPriority w:val="99"/>
    <w:semiHidden/>
    <w:unhideWhenUsed/>
    <w:rsid w:val="00C63222"/>
    <w:pPr>
      <w:spacing w:line="240" w:lineRule="auto"/>
    </w:pPr>
    <w:rPr>
      <w:sz w:val="20"/>
      <w:szCs w:val="20"/>
    </w:rPr>
  </w:style>
  <w:style w:type="character" w:customStyle="1" w:styleId="CommentTextChar">
    <w:name w:val="Comment Text Char"/>
    <w:basedOn w:val="DefaultParagraphFont"/>
    <w:link w:val="CommentText"/>
    <w:uiPriority w:val="99"/>
    <w:semiHidden/>
    <w:rsid w:val="00C63222"/>
    <w:rPr>
      <w:lang w:val="en-GB"/>
    </w:rPr>
  </w:style>
  <w:style w:type="paragraph" w:styleId="CommentSubject">
    <w:name w:val="annotation subject"/>
    <w:basedOn w:val="CommentText"/>
    <w:next w:val="CommentText"/>
    <w:link w:val="CommentSubjectChar"/>
    <w:uiPriority w:val="99"/>
    <w:semiHidden/>
    <w:unhideWhenUsed/>
    <w:rsid w:val="00C63222"/>
    <w:rPr>
      <w:b/>
      <w:bCs/>
    </w:rPr>
  </w:style>
  <w:style w:type="character" w:customStyle="1" w:styleId="CommentSubjectChar">
    <w:name w:val="Comment Subject Char"/>
    <w:basedOn w:val="CommentTextChar"/>
    <w:link w:val="CommentSubject"/>
    <w:uiPriority w:val="99"/>
    <w:semiHidden/>
    <w:rsid w:val="00C6322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52A5D-2DFF-4B47-B144-C182B9A51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pc</cp:lastModifiedBy>
  <cp:revision>3</cp:revision>
  <cp:lastPrinted>2017-08-17T06:51:00Z</cp:lastPrinted>
  <dcterms:created xsi:type="dcterms:W3CDTF">2017-11-10T07:12:00Z</dcterms:created>
  <dcterms:modified xsi:type="dcterms:W3CDTF">2017-11-10T07:13:00Z</dcterms:modified>
</cp:coreProperties>
</file>